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70" w:rsidRPr="00FA2370" w:rsidRDefault="00FA2370" w:rsidP="00FA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contextualSpacing/>
        <w:jc w:val="right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FA2370"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02.0</w:t>
      </w:r>
      <w:r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3</w:t>
      </w:r>
      <w:r w:rsidRPr="00FA2370">
        <w:rPr>
          <w:rFonts w:eastAsia="Times New Roman" w:cs="Times New Roman"/>
          <w:b/>
          <w:color w:val="auto"/>
          <w:sz w:val="24"/>
          <w:szCs w:val="28"/>
          <w:lang w:val="kk-KZ" w:eastAsia="ru-RU"/>
        </w:rPr>
        <w:t>.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2022г.</w:t>
      </w:r>
    </w:p>
    <w:p w:rsidR="00FA2370" w:rsidRPr="00FA2370" w:rsidRDefault="00FA2370" w:rsidP="00FA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0"/>
        <w:contextualSpacing/>
        <w:jc w:val="center"/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</w:pPr>
      <w:r w:rsidRPr="00FA2370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Внутренний конкурс</w:t>
      </w:r>
    </w:p>
    <w:p w:rsidR="00FA2370" w:rsidRPr="00FA2370" w:rsidRDefault="00FA2370" w:rsidP="00FA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5"/>
        </w:tabs>
        <w:spacing w:after="0"/>
        <w:ind w:firstLine="0"/>
        <w:jc w:val="center"/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</w:pPr>
      <w:r w:rsidRPr="00FA2370">
        <w:rPr>
          <w:rFonts w:eastAsia="Times New Roman" w:cs="Times New Roman"/>
          <w:b/>
          <w:bCs/>
          <w:color w:val="auto"/>
          <w:sz w:val="24"/>
          <w:szCs w:val="28"/>
          <w:lang w:eastAsia="ru-RU"/>
        </w:rPr>
        <w:t>Общие квалификационные требования ко всем участникам конкурсов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  <w:t>:</w:t>
      </w:r>
    </w:p>
    <w:p w:rsidR="00FA2370" w:rsidRPr="00FA2370" w:rsidRDefault="00FA2370" w:rsidP="00FA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FA2370">
        <w:rPr>
          <w:rFonts w:eastAsia="Times New Roman" w:cs="Times New Roman"/>
          <w:b/>
          <w:color w:val="000000"/>
          <w:sz w:val="24"/>
          <w:szCs w:val="24"/>
          <w:lang w:eastAsia="ru-RU"/>
        </w:rPr>
        <w:t>д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 xml:space="preserve">ля категории С-О-5: </w:t>
      </w:r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>высшее образование;</w:t>
      </w:r>
      <w:r w:rsidRPr="00FA2370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>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  стратегическое мышление, управление изменениями; опыт работы не требуется.</w:t>
      </w:r>
      <w:proofErr w:type="gramEnd"/>
    </w:p>
    <w:p w:rsidR="00FA2370" w:rsidRPr="00FA2370" w:rsidRDefault="00FA2370" w:rsidP="00FA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для категории С-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R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>-</w:t>
      </w:r>
      <w:r w:rsidRPr="00FA2370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r w:rsidRPr="00FA2370">
        <w:rPr>
          <w:rFonts w:eastAsia="Times New Roman" w:cs="Times New Roman"/>
          <w:b/>
          <w:color w:val="000000"/>
          <w:sz w:val="24"/>
          <w:szCs w:val="24"/>
          <w:lang w:val="kk-KZ" w:eastAsia="ru-RU"/>
        </w:rPr>
        <w:t xml:space="preserve">: </w:t>
      </w:r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высшее, допускается </w:t>
      </w:r>
      <w:proofErr w:type="spellStart"/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>послесреднее</w:t>
      </w:r>
      <w:proofErr w:type="spellEnd"/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категории; наличие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  <w:r w:rsidRPr="00FA2370">
        <w:rPr>
          <w:rFonts w:eastAsia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FA2370">
        <w:rPr>
          <w:rFonts w:eastAsia="Times New Roman" w:cs="Times New Roman"/>
          <w:color w:val="000000"/>
          <w:sz w:val="24"/>
          <w:szCs w:val="24"/>
          <w:lang w:eastAsia="ru-RU"/>
        </w:rPr>
        <w:t>опыт работы при наличии высшего образования не требуется.</w:t>
      </w:r>
    </w:p>
    <w:p w:rsidR="00FA2370" w:rsidRPr="00FA2370" w:rsidRDefault="00FA2370" w:rsidP="00FA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4"/>
          <w:szCs w:val="26"/>
        </w:rPr>
      </w:pP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  <w:t>для категории С-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en-US" w:eastAsia="ru-RU"/>
        </w:rPr>
        <w:t>R</w:t>
      </w:r>
      <w:r w:rsidRPr="00FA2370">
        <w:rPr>
          <w:rFonts w:eastAsia="Times New Roman" w:cs="Times New Roman"/>
          <w:b/>
          <w:bCs/>
          <w:color w:val="auto"/>
          <w:sz w:val="24"/>
          <w:szCs w:val="28"/>
          <w:lang w:val="kk-KZ" w:eastAsia="ru-RU"/>
        </w:rPr>
        <w:t xml:space="preserve">-5: </w:t>
      </w:r>
      <w:r w:rsidRPr="00FA2370">
        <w:rPr>
          <w:rFonts w:eastAsiaTheme="minorHAnsi" w:cs="Times New Roman"/>
          <w:color w:val="000000"/>
          <w:sz w:val="24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(автоматизация и управление, информационные системы, вычислительная техника и программное обеспечение, математическое и компьютерное моделирование), «услуги» (социальная работа)</w:t>
      </w:r>
    </w:p>
    <w:p w:rsidR="00FA2370" w:rsidRPr="00FA2370" w:rsidRDefault="00FA2370" w:rsidP="00FA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4"/>
          <w:szCs w:val="26"/>
        </w:rPr>
      </w:pPr>
      <w:proofErr w:type="gramStart"/>
      <w:r w:rsidRPr="00FA2370">
        <w:rPr>
          <w:rFonts w:eastAsiaTheme="minorHAnsi" w:cs="Times New Roman"/>
          <w:color w:val="000000"/>
          <w:sz w:val="24"/>
          <w:szCs w:val="26"/>
        </w:rPr>
        <w:t xml:space="preserve">Либо </w:t>
      </w:r>
      <w:proofErr w:type="spellStart"/>
      <w:r w:rsidRPr="00FA2370">
        <w:rPr>
          <w:rFonts w:eastAsiaTheme="minorHAnsi" w:cs="Times New Roman"/>
          <w:color w:val="000000"/>
          <w:sz w:val="24"/>
          <w:szCs w:val="26"/>
        </w:rPr>
        <w:t>послесреднее</w:t>
      </w:r>
      <w:proofErr w:type="spellEnd"/>
      <w:r w:rsidRPr="00FA2370">
        <w:rPr>
          <w:rFonts w:eastAsiaTheme="minorHAnsi" w:cs="Times New Roman"/>
          <w:color w:val="000000"/>
          <w:sz w:val="24"/>
          <w:szCs w:val="26"/>
        </w:rPr>
        <w:t xml:space="preserve"> или техническое и профессиональное образование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отраслям), учет и аудит (по отраслям), финансы (по отраслям), статистика,  делопроизводство и архивоведение (по отраслям и областям применения), социальная работа), «связь, телекоммуникации и информационные технологии Электронная техника» (информационные</w:t>
      </w:r>
      <w:proofErr w:type="gramEnd"/>
      <w:r w:rsidRPr="00FA2370">
        <w:rPr>
          <w:rFonts w:eastAsiaTheme="minorHAnsi" w:cs="Times New Roman"/>
          <w:color w:val="000000"/>
          <w:sz w:val="24"/>
          <w:szCs w:val="26"/>
        </w:rPr>
        <w:t xml:space="preserve"> системы (по областям применения), автоматизация и управление (по профилю), информатика и вычислительная техника,  вычислительная техника и программное обеспечение   (по видам).</w:t>
      </w:r>
    </w:p>
    <w:p w:rsidR="00FA2370" w:rsidRPr="00FA2370" w:rsidRDefault="00FA2370" w:rsidP="00FA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5"/>
        </w:tabs>
        <w:spacing w:after="0" w:line="276" w:lineRule="auto"/>
        <w:rPr>
          <w:rFonts w:eastAsia="Times New Roman" w:cs="Times New Roman"/>
          <w:bCs/>
          <w:iCs/>
          <w:color w:val="auto"/>
          <w:sz w:val="24"/>
          <w:szCs w:val="28"/>
          <w:lang w:val="kk-KZ" w:eastAsia="ru-RU"/>
        </w:rPr>
      </w:pPr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 xml:space="preserve">- в соответствии с приказом </w:t>
      </w:r>
      <w:proofErr w:type="spellStart"/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>Приказом</w:t>
      </w:r>
      <w:proofErr w:type="spellEnd"/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 xml:space="preserve"> 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val="kk-KZ" w:eastAsia="ru-RU"/>
        </w:rPr>
        <w:t>«</w:t>
      </w:r>
      <w:r w:rsidRPr="00FA2370">
        <w:rPr>
          <w:rFonts w:eastAsia="Times New Roman" w:cs="Times New Roman"/>
          <w:bCs/>
          <w:color w:val="auto"/>
          <w:sz w:val="24"/>
          <w:szCs w:val="28"/>
          <w:lang w:eastAsia="ru-RU"/>
        </w:rPr>
        <w:t>О некоторых вопросах занятия административной государственной должности</w:t>
      </w:r>
      <w:r w:rsidRPr="00FA2370">
        <w:rPr>
          <w:rFonts w:eastAsia="Times New Roman" w:cs="Times New Roman"/>
          <w:bCs/>
          <w:color w:val="auto"/>
          <w:sz w:val="24"/>
          <w:szCs w:val="28"/>
          <w:lang w:val="kk-KZ" w:eastAsia="ru-RU"/>
        </w:rPr>
        <w:t>»</w:t>
      </w:r>
      <w:r w:rsidRPr="00FA2370">
        <w:rPr>
          <w:rFonts w:eastAsia="Times New Roman" w:cs="Times New Roman"/>
          <w:bCs/>
          <w:color w:val="auto"/>
          <w:sz w:val="24"/>
          <w:szCs w:val="28"/>
          <w:lang w:eastAsia="ru-RU"/>
        </w:rPr>
        <w:t>, з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>арегистрирован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val="kk-KZ" w:eastAsia="ru-RU"/>
        </w:rPr>
        <w:t>ного</w:t>
      </w:r>
      <w:r w:rsidRPr="00FA2370">
        <w:rPr>
          <w:rFonts w:eastAsia="Times New Roman" w:cs="Times New Roman"/>
          <w:bCs/>
          <w:iCs/>
          <w:color w:val="auto"/>
          <w:sz w:val="24"/>
          <w:szCs w:val="28"/>
          <w:lang w:eastAsia="ru-RU"/>
        </w:rPr>
        <w:t xml:space="preserve"> в Министерстве юстиции Республики Казахстан 27 марта 2017 года № 14939.</w:t>
      </w:r>
    </w:p>
    <w:p w:rsidR="00FA2370" w:rsidRPr="00FA2370" w:rsidRDefault="00FA2370" w:rsidP="00FA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23"/>
        </w:tabs>
        <w:spacing w:after="0" w:line="276" w:lineRule="auto"/>
        <w:ind w:right="142" w:firstLine="0"/>
        <w:jc w:val="center"/>
        <w:rPr>
          <w:rFonts w:eastAsiaTheme="minorHAnsi" w:cs="Times New Roman"/>
          <w:bCs/>
          <w:i/>
          <w:color w:val="auto"/>
          <w:sz w:val="24"/>
          <w:szCs w:val="28"/>
        </w:rPr>
      </w:pPr>
      <w:r w:rsidRPr="00FA2370">
        <w:rPr>
          <w:rFonts w:eastAsiaTheme="minorHAnsi" w:cs="Times New Roman"/>
          <w:color w:val="auto"/>
          <w:sz w:val="24"/>
          <w:szCs w:val="28"/>
        </w:rPr>
        <w:t>Должностные оклады административных государственных служащих:</w:t>
      </w:r>
    </w:p>
    <w:tbl>
      <w:tblPr>
        <w:tblW w:w="6521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251"/>
        <w:gridCol w:w="2002"/>
      </w:tblGrid>
      <w:tr w:rsidR="00FA2370" w:rsidRPr="00FA2370" w:rsidTr="00185EA6">
        <w:trPr>
          <w:cantSplit/>
          <w:trHeight w:val="233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"/>
                <w:tab w:val="left" w:pos="6663"/>
                <w:tab w:val="left" w:pos="9923"/>
              </w:tabs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i/>
                <w:iCs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Категория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"/>
                <w:tab w:val="left" w:pos="6663"/>
                <w:tab w:val="left" w:pos="9923"/>
              </w:tabs>
              <w:spacing w:after="0" w:line="276" w:lineRule="auto"/>
              <w:ind w:left="-993" w:right="142" w:firstLine="0"/>
              <w:rPr>
                <w:rFonts w:eastAsiaTheme="minorHAnsi" w:cs="Times New Roman"/>
                <w:i/>
                <w:iCs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 xml:space="preserve">                       В зависимости от выслуги лет</w:t>
            </w:r>
          </w:p>
        </w:tc>
      </w:tr>
      <w:tr w:rsidR="00FA2370" w:rsidRPr="00FA2370" w:rsidTr="00185EA6">
        <w:trPr>
          <w:cantSplit/>
          <w:trHeight w:val="45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2"/>
                <w:tab w:val="left" w:pos="6663"/>
                <w:tab w:val="left" w:pos="9923"/>
              </w:tabs>
              <w:spacing w:after="0" w:line="276" w:lineRule="auto"/>
              <w:ind w:left="-993" w:right="142" w:firstLine="0"/>
              <w:rPr>
                <w:rFonts w:eastAsiaTheme="minorHAnsi" w:cs="Times New Roman"/>
                <w:i/>
                <w:iCs/>
                <w:color w:val="auto"/>
                <w:sz w:val="24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spacing w:after="0"/>
              <w:ind w:left="-993" w:right="142" w:firstLine="0"/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</w:pP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 xml:space="preserve">             M</w:t>
            </w: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val="kk-KZ" w:eastAsia="ru-RU"/>
              </w:rPr>
              <w:t xml:space="preserve">              </w:t>
            </w: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val="en-US" w:eastAsia="ru-RU"/>
              </w:rPr>
              <w:t>m</w:t>
            </w:r>
            <w:proofErr w:type="spellStart"/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>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uppressAutoHyphens/>
              <w:spacing w:after="0"/>
              <w:ind w:left="-993" w:right="142" w:firstLine="0"/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</w:pPr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 xml:space="preserve">                 </w:t>
            </w:r>
            <w:proofErr w:type="spellStart"/>
            <w:r w:rsidRPr="00FA2370">
              <w:rPr>
                <w:rFonts w:eastAsia="Times New Roman" w:cs="Times New Roman"/>
                <w:b/>
                <w:bCs/>
                <w:color w:val="auto"/>
                <w:kern w:val="1"/>
                <w:sz w:val="24"/>
                <w:szCs w:val="28"/>
                <w:lang w:eastAsia="ru-RU"/>
              </w:rPr>
              <w:t>max</w:t>
            </w:r>
            <w:proofErr w:type="spellEnd"/>
          </w:p>
        </w:tc>
      </w:tr>
      <w:tr w:rsidR="00FA2370" w:rsidRPr="00FA2370" w:rsidTr="00185EA6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firstLine="0"/>
              <w:jc w:val="center"/>
              <w:outlineLvl w:val="1"/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kk-KZ" w:eastAsia="ru-RU"/>
              </w:rPr>
            </w:pPr>
            <w:r w:rsidRPr="00FA2370"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kk-KZ" w:eastAsia="ru-RU"/>
              </w:rPr>
              <w:t>С-О-5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186 632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  <w:lang w:val="en-US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229 192</w:t>
            </w:r>
          </w:p>
        </w:tc>
      </w:tr>
      <w:tr w:rsidR="00FA2370" w:rsidRPr="00FA2370" w:rsidTr="00185EA6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right="142" w:firstLine="0"/>
              <w:jc w:val="center"/>
              <w:outlineLvl w:val="1"/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en-US" w:eastAsia="ru-RU"/>
              </w:rPr>
            </w:pPr>
            <w:r w:rsidRPr="00FA2370"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kk-KZ" w:eastAsia="ru-RU"/>
              </w:rPr>
              <w:t>С-</w:t>
            </w:r>
            <w:r w:rsidRPr="00FA2370">
              <w:rPr>
                <w:rFonts w:eastAsia="Times New Roman" w:cs="Times New Roman"/>
                <w:b/>
                <w:bCs/>
                <w:snapToGrid w:val="0"/>
                <w:color w:val="auto"/>
                <w:sz w:val="24"/>
                <w:szCs w:val="28"/>
                <w:lang w:val="en-US" w:eastAsia="ru-RU"/>
              </w:rPr>
              <w:t>R-4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right="142"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  <w:lang w:val="en-US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138 620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i/>
                <w:color w:val="auto"/>
                <w:sz w:val="24"/>
                <w:szCs w:val="28"/>
                <w:lang w:val="en-US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169 432</w:t>
            </w:r>
          </w:p>
        </w:tc>
      </w:tr>
      <w:tr w:rsidR="00FA2370" w:rsidRPr="00FA2370" w:rsidTr="00185EA6">
        <w:trPr>
          <w:cantSplit/>
          <w:trHeight w:val="4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923"/>
              </w:tabs>
              <w:spacing w:after="0"/>
              <w:ind w:left="-993" w:right="142" w:firstLine="0"/>
              <w:jc w:val="center"/>
              <w:outlineLvl w:val="1"/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en-US" w:eastAsia="ru-RU"/>
              </w:rPr>
            </w:pPr>
            <w:r w:rsidRPr="00FA2370">
              <w:rPr>
                <w:rFonts w:eastAsia="Times New Roman" w:cs="Times New Roman"/>
                <w:b/>
                <w:bCs/>
                <w:color w:val="auto"/>
                <w:sz w:val="26"/>
                <w:szCs w:val="26"/>
                <w:lang w:val="kk-KZ" w:eastAsia="ru-RU"/>
              </w:rPr>
              <w:t>C-R-5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right="142" w:firstLine="0"/>
              <w:jc w:val="center"/>
              <w:rPr>
                <w:rFonts w:eastAsiaTheme="minorHAnsi" w:cs="Times New Roman"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121 353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70" w:rsidRPr="00FA2370" w:rsidRDefault="00FA2370" w:rsidP="00FA2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-993" w:right="142" w:firstLine="0"/>
              <w:jc w:val="center"/>
              <w:rPr>
                <w:rFonts w:eastAsiaTheme="minorHAnsi" w:cs="Times New Roman"/>
                <w:color w:val="auto"/>
                <w:sz w:val="24"/>
                <w:szCs w:val="28"/>
              </w:rPr>
            </w:pPr>
            <w:r w:rsidRPr="00FA2370">
              <w:rPr>
                <w:rFonts w:eastAsiaTheme="minorHAnsi" w:cs="Times New Roman"/>
                <w:color w:val="auto"/>
                <w:sz w:val="24"/>
                <w:szCs w:val="28"/>
              </w:rPr>
              <w:t>149 320</w:t>
            </w:r>
          </w:p>
        </w:tc>
      </w:tr>
    </w:tbl>
    <w:p w:rsidR="00FA2370" w:rsidRPr="00FA2370" w:rsidRDefault="00FA2370" w:rsidP="00FA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ind w:firstLine="567"/>
        <w:rPr>
          <w:rFonts w:eastAsia="Times New Roman" w:cs="Times New Roman"/>
          <w:color w:val="auto"/>
          <w:sz w:val="24"/>
          <w:szCs w:val="28"/>
          <w:lang w:eastAsia="ru-RU"/>
        </w:rPr>
      </w:pPr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 xml:space="preserve">РГУ «Администратор судов по Северо-Казахстанской области Департамента по обеспечению деятельности судов при Верховном Суде Республики Казахстан(аппарата Верховного суда Республики Казахстан)», 150008, г. Петропавловск, </w:t>
      </w:r>
      <w:proofErr w:type="spellStart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ул</w:t>
      </w:r>
      <w:proofErr w:type="gramStart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.Г</w:t>
      </w:r>
      <w:proofErr w:type="gramEnd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орького</w:t>
      </w:r>
      <w:proofErr w:type="spellEnd"/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 xml:space="preserve">, 209, телефоны для справок: 8 (7152) 55-11-93, 8 (7152) 55-11-92, факс 8 (7152) 55-11-93,e-mail: </w:t>
      </w:r>
      <w:hyperlink r:id="rId6" w:history="1">
        <w:r w:rsidRPr="00FA2370">
          <w:rPr>
            <w:rFonts w:eastAsia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715-0204@sud.kz</w:t>
        </w:r>
      </w:hyperlink>
      <w:r w:rsidRPr="00FA2370">
        <w:rPr>
          <w:rFonts w:eastAsia="Times New Roman" w:cs="Times New Roman"/>
          <w:color w:val="auto"/>
          <w:sz w:val="24"/>
          <w:szCs w:val="28"/>
          <w:lang w:eastAsia="ru-RU"/>
        </w:rPr>
        <w:t>, объявляет внутренний конкурс на занятие вакантных и временно вакантных административных государственных должностей:</w:t>
      </w:r>
    </w:p>
    <w:p w:rsidR="00FA2370" w:rsidRPr="00FA2370" w:rsidRDefault="00ED4B81" w:rsidP="00ED4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b/>
          <w:i/>
          <w:color w:val="auto"/>
          <w:sz w:val="26"/>
          <w:szCs w:val="26"/>
          <w:lang w:val="kk-KZ"/>
        </w:rPr>
      </w:pPr>
      <w:r>
        <w:rPr>
          <w:rFonts w:eastAsiaTheme="minorHAnsi" w:cs="Times New Roman"/>
          <w:b/>
          <w:color w:val="auto"/>
          <w:sz w:val="26"/>
          <w:szCs w:val="26"/>
          <w:lang w:val="kk-KZ"/>
        </w:rPr>
        <w:lastRenderedPageBreak/>
        <w:t>1</w:t>
      </w:r>
      <w:r w:rsidR="00FA2370" w:rsidRPr="00FA2370">
        <w:rPr>
          <w:rFonts w:eastAsiaTheme="minorHAnsi" w:cs="Times New Roman"/>
          <w:b/>
          <w:color w:val="auto"/>
          <w:sz w:val="26"/>
          <w:szCs w:val="26"/>
        </w:rPr>
        <w:t>.</w:t>
      </w:r>
      <w:r w:rsidR="00FA2370" w:rsidRPr="00FA2370">
        <w:rPr>
          <w:rFonts w:eastAsiaTheme="minorHAnsi" w:cs="Times New Roman"/>
          <w:b/>
          <w:color w:val="auto"/>
          <w:sz w:val="26"/>
          <w:szCs w:val="26"/>
          <w:lang w:val="kk-KZ"/>
        </w:rPr>
        <w:t xml:space="preserve"> Главный специалист </w:t>
      </w:r>
      <w:r>
        <w:rPr>
          <w:rFonts w:eastAsiaTheme="minorHAnsi" w:cs="Times New Roman"/>
          <w:b/>
          <w:color w:val="auto"/>
          <w:sz w:val="26"/>
          <w:szCs w:val="26"/>
          <w:lang w:val="kk-KZ"/>
        </w:rPr>
        <w:t>к</w:t>
      </w:r>
      <w:r w:rsidRPr="00FA2370">
        <w:rPr>
          <w:rFonts w:eastAsiaTheme="minorHAnsi" w:cs="Times New Roman"/>
          <w:b/>
          <w:color w:val="auto"/>
          <w:sz w:val="26"/>
          <w:szCs w:val="26"/>
          <w:lang w:val="kk-KZ"/>
        </w:rPr>
        <w:t xml:space="preserve">анцелярии </w:t>
      </w:r>
      <w:r>
        <w:rPr>
          <w:rFonts w:eastAsiaTheme="minorHAnsi" w:cs="Times New Roman"/>
          <w:b/>
          <w:color w:val="auto"/>
          <w:sz w:val="26"/>
          <w:szCs w:val="26"/>
          <w:lang w:val="kk-KZ"/>
        </w:rPr>
        <w:t>Кызылжарского районного</w:t>
      </w:r>
      <w:r w:rsidRPr="00FA2370">
        <w:rPr>
          <w:rFonts w:eastAsiaTheme="minorHAnsi" w:cs="Times New Roman"/>
          <w:b/>
          <w:color w:val="auto"/>
          <w:sz w:val="26"/>
          <w:szCs w:val="26"/>
          <w:lang w:val="kk-KZ"/>
        </w:rPr>
        <w:t xml:space="preserve"> суда Северо-Казахстанской</w:t>
      </w:r>
      <w:r>
        <w:rPr>
          <w:rFonts w:eastAsiaTheme="minorHAnsi" w:cs="Times New Roman"/>
          <w:b/>
          <w:color w:val="auto"/>
          <w:sz w:val="26"/>
          <w:szCs w:val="26"/>
          <w:lang w:val="kk-KZ"/>
        </w:rPr>
        <w:t xml:space="preserve"> </w:t>
      </w:r>
      <w:r w:rsidRPr="00FA2370">
        <w:rPr>
          <w:rFonts w:eastAsiaTheme="minorHAnsi" w:cs="Times New Roman"/>
          <w:b/>
          <w:color w:val="auto"/>
          <w:sz w:val="26"/>
          <w:szCs w:val="26"/>
          <w:lang w:val="kk-KZ"/>
        </w:rPr>
        <w:t>области</w:t>
      </w:r>
      <w:r>
        <w:rPr>
          <w:rFonts w:eastAsiaTheme="minorHAnsi" w:cs="Times New Roman"/>
          <w:b/>
          <w:color w:val="auto"/>
          <w:sz w:val="26"/>
          <w:szCs w:val="26"/>
          <w:lang w:val="kk-KZ"/>
        </w:rPr>
        <w:t xml:space="preserve"> </w:t>
      </w:r>
      <w:r w:rsidR="00FA2370" w:rsidRPr="00FA2370">
        <w:rPr>
          <w:rFonts w:eastAsiaTheme="minorHAnsi" w:cs="Times New Roman"/>
          <w:b/>
          <w:color w:val="auto"/>
          <w:sz w:val="26"/>
          <w:szCs w:val="26"/>
        </w:rPr>
        <w:t>(</w:t>
      </w:r>
      <w:r w:rsidR="00FA2370" w:rsidRPr="00FA2370">
        <w:rPr>
          <w:rFonts w:eastAsiaTheme="minorHAnsi" w:cs="Times New Roman"/>
          <w:b/>
          <w:i/>
          <w:color w:val="auto"/>
          <w:sz w:val="26"/>
          <w:szCs w:val="26"/>
          <w:lang w:val="en-US"/>
        </w:rPr>
        <w:t>C</w:t>
      </w:r>
      <w:r w:rsidR="00FA2370" w:rsidRPr="00FA2370">
        <w:rPr>
          <w:rFonts w:eastAsiaTheme="minorHAnsi" w:cs="Times New Roman"/>
          <w:b/>
          <w:i/>
          <w:color w:val="auto"/>
          <w:sz w:val="26"/>
          <w:szCs w:val="26"/>
        </w:rPr>
        <w:t>-</w:t>
      </w:r>
      <w:r w:rsidR="00FA2370" w:rsidRPr="00FA2370">
        <w:rPr>
          <w:rFonts w:eastAsiaTheme="minorHAnsi" w:cs="Times New Roman"/>
          <w:b/>
          <w:i/>
          <w:color w:val="auto"/>
          <w:sz w:val="26"/>
          <w:szCs w:val="26"/>
          <w:lang w:val="en-US"/>
        </w:rPr>
        <w:t>R</w:t>
      </w:r>
      <w:r w:rsidR="00FA2370" w:rsidRPr="00FA2370">
        <w:rPr>
          <w:rFonts w:eastAsiaTheme="minorHAnsi" w:cs="Times New Roman"/>
          <w:b/>
          <w:i/>
          <w:color w:val="auto"/>
          <w:sz w:val="26"/>
          <w:szCs w:val="26"/>
        </w:rPr>
        <w:t xml:space="preserve">-4, </w:t>
      </w:r>
      <w:r>
        <w:rPr>
          <w:rFonts w:eastAsiaTheme="minorHAnsi" w:cs="Times New Roman"/>
          <w:b/>
          <w:i/>
          <w:color w:val="auto"/>
          <w:sz w:val="26"/>
          <w:szCs w:val="26"/>
          <w:lang w:val="kk-KZ"/>
        </w:rPr>
        <w:t>1</w:t>
      </w:r>
      <w:r w:rsidR="00FA2370" w:rsidRPr="00FA2370">
        <w:rPr>
          <w:rFonts w:eastAsiaTheme="minorHAnsi" w:cs="Times New Roman"/>
          <w:b/>
          <w:i/>
          <w:color w:val="auto"/>
          <w:sz w:val="26"/>
          <w:szCs w:val="26"/>
          <w:lang w:val="kk-KZ"/>
        </w:rPr>
        <w:t xml:space="preserve"> </w:t>
      </w:r>
      <w:r w:rsidR="00FA2370" w:rsidRPr="00FA2370">
        <w:rPr>
          <w:rFonts w:eastAsiaTheme="minorHAnsi" w:cs="Times New Roman"/>
          <w:b/>
          <w:i/>
          <w:color w:val="auto"/>
          <w:sz w:val="26"/>
          <w:szCs w:val="26"/>
        </w:rPr>
        <w:t>ед.)</w:t>
      </w:r>
    </w:p>
    <w:p w:rsidR="00FA2370" w:rsidRPr="00FA2370" w:rsidRDefault="00FA2370" w:rsidP="00FA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FA2370">
        <w:rPr>
          <w:rFonts w:eastAsiaTheme="minorHAnsi" w:cs="Times New Roman"/>
          <w:b/>
          <w:color w:val="000000"/>
          <w:sz w:val="26"/>
          <w:szCs w:val="26"/>
        </w:rPr>
        <w:t>Квалификационные требования:</w:t>
      </w:r>
      <w:r w:rsidRPr="00FA2370">
        <w:rPr>
          <w:rFonts w:eastAsiaTheme="minorHAnsi" w:cs="Times New Roman"/>
          <w:color w:val="000000"/>
          <w:sz w:val="26"/>
          <w:szCs w:val="26"/>
        </w:rPr>
        <w:t xml:space="preserve"> </w:t>
      </w:r>
    </w:p>
    <w:p w:rsidR="00ED4B81" w:rsidRPr="00ED4B81" w:rsidRDefault="00ED4B81" w:rsidP="00ED4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</w:rPr>
      </w:pPr>
      <w:proofErr w:type="gramStart"/>
      <w:r w:rsidRPr="00ED4B81">
        <w:rPr>
          <w:rFonts w:eastAsiaTheme="minorHAnsi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бизнес», или  «гуманитарные науки», или «технические науки и технологии» (автоматизация и управление, информационные системы, вычислительная техника и программное обеспечение, радиотехника, электроника и телекоммуникации, математическое и компьютерное моделирование), «услуги» (социальная работа).</w:t>
      </w:r>
      <w:proofErr w:type="gramEnd"/>
    </w:p>
    <w:p w:rsidR="00ED4B81" w:rsidRDefault="00ED4B81" w:rsidP="00ED4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proofErr w:type="gramStart"/>
      <w:r w:rsidRPr="00ED4B81">
        <w:rPr>
          <w:rFonts w:eastAsiaTheme="minorHAnsi" w:cs="Times New Roman"/>
          <w:color w:val="000000"/>
          <w:sz w:val="26"/>
          <w:szCs w:val="26"/>
        </w:rPr>
        <w:t xml:space="preserve">Допускается </w:t>
      </w:r>
      <w:proofErr w:type="spellStart"/>
      <w:r w:rsidRPr="00ED4B81">
        <w:rPr>
          <w:rFonts w:eastAsiaTheme="minorHAnsi" w:cs="Times New Roman"/>
          <w:color w:val="000000"/>
          <w:sz w:val="26"/>
          <w:szCs w:val="26"/>
        </w:rPr>
        <w:t>послесреднее</w:t>
      </w:r>
      <w:proofErr w:type="spellEnd"/>
      <w:r w:rsidRPr="00ED4B81">
        <w:rPr>
          <w:rFonts w:eastAsiaTheme="minorHAnsi" w:cs="Times New Roman"/>
          <w:color w:val="000000"/>
          <w:sz w:val="26"/>
          <w:szCs w:val="26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</w:t>
      </w:r>
      <w:proofErr w:type="spellStart"/>
      <w:r w:rsidRPr="00ED4B81">
        <w:rPr>
          <w:rFonts w:eastAsiaTheme="minorHAnsi" w:cs="Times New Roman"/>
          <w:color w:val="000000"/>
          <w:sz w:val="26"/>
          <w:szCs w:val="26"/>
        </w:rPr>
        <w:t>меннее</w:t>
      </w:r>
      <w:proofErr w:type="spellEnd"/>
      <w:r w:rsidRPr="00ED4B81">
        <w:rPr>
          <w:rFonts w:eastAsiaTheme="minorHAnsi" w:cs="Times New Roman"/>
          <w:color w:val="000000"/>
          <w:sz w:val="26"/>
          <w:szCs w:val="26"/>
        </w:rPr>
        <w:t xml:space="preserve"> двух лет стажа работы в областях, соответствующих функциональным направлениям конкретной должности данной категории  по профилям «право» или «образование» или «сервис, экономика и управление» (переводческое дело (по видам), экономика (по отраслям), менеджмент (по отраслям и областям применения), маркетинг (по отраслям</w:t>
      </w:r>
      <w:proofErr w:type="gramEnd"/>
      <w:r w:rsidRPr="00ED4B81">
        <w:rPr>
          <w:rFonts w:eastAsiaTheme="minorHAnsi" w:cs="Times New Roman"/>
          <w:color w:val="000000"/>
          <w:sz w:val="26"/>
          <w:szCs w:val="26"/>
        </w:rPr>
        <w:t xml:space="preserve">), </w:t>
      </w:r>
      <w:proofErr w:type="gramStart"/>
      <w:r w:rsidRPr="00ED4B81">
        <w:rPr>
          <w:rFonts w:eastAsiaTheme="minorHAnsi" w:cs="Times New Roman"/>
          <w:color w:val="000000"/>
          <w:sz w:val="26"/>
          <w:szCs w:val="26"/>
        </w:rPr>
        <w:t>учет и аудит (по отраслям), финансы (по отраслям), статистика,  делопроизводство и архивоведение (по отраслям и областям применения), социальная работа), «связь, телекоммуникации и информационные технологии Электронная техника» (информационные системы (по областям применения), автоматизация и управление (по профилю), информатика и вычислительная техника,  вычислительная техника и программное обеспечение   (по видам</w:t>
      </w:r>
      <w:r>
        <w:rPr>
          <w:rFonts w:eastAsiaTheme="minorHAnsi" w:cs="Times New Roman"/>
          <w:color w:val="000000"/>
          <w:sz w:val="26"/>
          <w:szCs w:val="26"/>
        </w:rPr>
        <w:t>)</w:t>
      </w:r>
      <w:proofErr w:type="gramEnd"/>
    </w:p>
    <w:p w:rsidR="00FA2370" w:rsidRPr="00FA2370" w:rsidRDefault="00FA2370" w:rsidP="00ED4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FA2370">
        <w:rPr>
          <w:rFonts w:eastAsiaTheme="minorHAnsi" w:cs="Times New Roman"/>
          <w:b/>
          <w:color w:val="000000"/>
          <w:sz w:val="26"/>
          <w:szCs w:val="26"/>
        </w:rPr>
        <w:t>Функциональные обязанности:</w:t>
      </w:r>
      <w:r w:rsidRPr="00FA2370">
        <w:rPr>
          <w:rFonts w:eastAsiaTheme="minorHAnsi" w:cs="Times New Roman"/>
          <w:color w:val="000000"/>
          <w:sz w:val="26"/>
          <w:szCs w:val="26"/>
        </w:rPr>
        <w:t xml:space="preserve"> </w:t>
      </w:r>
    </w:p>
    <w:p w:rsidR="00ED4B81" w:rsidRPr="00ED4B81" w:rsidRDefault="00ED4B81" w:rsidP="00ED4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</w:rPr>
      </w:pPr>
      <w:r w:rsidRPr="00ED4B81">
        <w:rPr>
          <w:rFonts w:eastAsiaTheme="minorHAnsi" w:cs="Times New Roman"/>
          <w:color w:val="000000"/>
          <w:sz w:val="26"/>
          <w:szCs w:val="26"/>
        </w:rPr>
        <w:t xml:space="preserve">Основные функциональные обязанности – подбор и систематизация законодательства, участие в обобщении судебной практики, учет частных постановлений, определений, </w:t>
      </w:r>
      <w:proofErr w:type="gramStart"/>
      <w:r w:rsidRPr="00ED4B81">
        <w:rPr>
          <w:rFonts w:eastAsiaTheme="minorHAnsi" w:cs="Times New Roman"/>
          <w:color w:val="000000"/>
          <w:sz w:val="26"/>
          <w:szCs w:val="26"/>
        </w:rPr>
        <w:t>контроль за</w:t>
      </w:r>
      <w:proofErr w:type="gramEnd"/>
      <w:r w:rsidRPr="00ED4B81">
        <w:rPr>
          <w:rFonts w:eastAsiaTheme="minorHAnsi" w:cs="Times New Roman"/>
          <w:color w:val="000000"/>
          <w:sz w:val="26"/>
          <w:szCs w:val="26"/>
        </w:rPr>
        <w:t xml:space="preserve"> их исполнением. Работа с информационными системами «Е-Кадры», «</w:t>
      </w:r>
      <w:proofErr w:type="spellStart"/>
      <w:r w:rsidRPr="00ED4B81">
        <w:rPr>
          <w:rFonts w:eastAsiaTheme="minorHAnsi" w:cs="Times New Roman"/>
          <w:color w:val="000000"/>
          <w:sz w:val="26"/>
          <w:szCs w:val="26"/>
        </w:rPr>
        <w:t>Тө</w:t>
      </w:r>
      <w:proofErr w:type="gramStart"/>
      <w:r w:rsidRPr="00ED4B81">
        <w:rPr>
          <w:rFonts w:eastAsiaTheme="minorHAnsi" w:cs="Times New Roman"/>
          <w:color w:val="000000"/>
          <w:sz w:val="26"/>
          <w:szCs w:val="26"/>
        </w:rPr>
        <w:t>рел</w:t>
      </w:r>
      <w:proofErr w:type="gramEnd"/>
      <w:r w:rsidRPr="00ED4B81">
        <w:rPr>
          <w:rFonts w:eastAsiaTheme="minorHAnsi" w:cs="Times New Roman"/>
          <w:color w:val="000000"/>
          <w:sz w:val="26"/>
          <w:szCs w:val="26"/>
        </w:rPr>
        <w:t>ік</w:t>
      </w:r>
      <w:proofErr w:type="spellEnd"/>
      <w:r w:rsidRPr="00ED4B81">
        <w:rPr>
          <w:rFonts w:eastAsiaTheme="minorHAnsi" w:cs="Times New Roman"/>
          <w:color w:val="000000"/>
          <w:sz w:val="26"/>
          <w:szCs w:val="26"/>
        </w:rPr>
        <w:t>».</w:t>
      </w:r>
    </w:p>
    <w:p w:rsidR="00ED4B81" w:rsidRPr="00ED4B81" w:rsidRDefault="00ED4B81" w:rsidP="00ED4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</w:rPr>
      </w:pPr>
      <w:r w:rsidRPr="00ED4B81">
        <w:rPr>
          <w:rFonts w:eastAsiaTheme="minorHAnsi" w:cs="Times New Roman"/>
          <w:color w:val="000000"/>
          <w:sz w:val="26"/>
          <w:szCs w:val="26"/>
        </w:rPr>
        <w:t>Контролирующие функции – своевременное исполнение контрольных заданий специалистами канцелярии суда.</w:t>
      </w:r>
    </w:p>
    <w:p w:rsidR="00ED4B81" w:rsidRPr="00ED4B81" w:rsidRDefault="00ED4B81" w:rsidP="00ED4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</w:rPr>
      </w:pPr>
      <w:r w:rsidRPr="00ED4B81">
        <w:rPr>
          <w:rFonts w:eastAsiaTheme="minorHAnsi" w:cs="Times New Roman"/>
          <w:color w:val="000000"/>
          <w:sz w:val="26"/>
          <w:szCs w:val="26"/>
        </w:rPr>
        <w:t xml:space="preserve">Координирующие функции – своевременное изучение специалистами канцелярии НПА, принимаемых Правительством РК, изменений и дополнений </w:t>
      </w:r>
      <w:proofErr w:type="gramStart"/>
      <w:r w:rsidRPr="00ED4B81">
        <w:rPr>
          <w:rFonts w:eastAsiaTheme="minorHAnsi" w:cs="Times New Roman"/>
          <w:color w:val="000000"/>
          <w:sz w:val="26"/>
          <w:szCs w:val="26"/>
        </w:rPr>
        <w:t>в</w:t>
      </w:r>
      <w:proofErr w:type="gramEnd"/>
      <w:r w:rsidRPr="00ED4B81">
        <w:rPr>
          <w:rFonts w:eastAsiaTheme="minorHAnsi" w:cs="Times New Roman"/>
          <w:color w:val="000000"/>
          <w:sz w:val="26"/>
          <w:szCs w:val="26"/>
        </w:rPr>
        <w:t xml:space="preserve"> действующие НПА.</w:t>
      </w:r>
    </w:p>
    <w:p w:rsidR="00FA2370" w:rsidRPr="00FA2370" w:rsidRDefault="00ED4B81" w:rsidP="00ED4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auto"/>
          <w:sz w:val="26"/>
          <w:szCs w:val="26"/>
          <w:lang w:val="kk-KZ"/>
        </w:rPr>
      </w:pPr>
      <w:r w:rsidRPr="00ED4B81">
        <w:rPr>
          <w:rFonts w:eastAsiaTheme="minorHAnsi" w:cs="Times New Roman"/>
          <w:color w:val="000000"/>
          <w:sz w:val="26"/>
          <w:szCs w:val="26"/>
        </w:rPr>
        <w:t>Организация и ведение архивного дела в суде, прием, регистрация, систематизация, хранение и использование документов в архиве суда.</w:t>
      </w:r>
    </w:p>
    <w:p w:rsidR="00FA2370" w:rsidRPr="00ED4B81" w:rsidRDefault="00FA2370" w:rsidP="00ED4B81">
      <w:pPr>
        <w:pStyle w:val="a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jc w:val="left"/>
        <w:rPr>
          <w:b/>
          <w:sz w:val="26"/>
          <w:szCs w:val="26"/>
          <w:lang w:val="kk-KZ"/>
        </w:rPr>
      </w:pPr>
      <w:r w:rsidRPr="00ED4B81">
        <w:rPr>
          <w:b/>
          <w:sz w:val="26"/>
          <w:szCs w:val="26"/>
          <w:lang w:val="kk-KZ"/>
        </w:rPr>
        <w:t xml:space="preserve">Главный специалист-секретарь судебного заседания  (C-R-4, </w:t>
      </w:r>
      <w:r w:rsidR="00ED4B81">
        <w:rPr>
          <w:b/>
          <w:sz w:val="26"/>
          <w:szCs w:val="26"/>
          <w:lang w:val="kk-KZ"/>
        </w:rPr>
        <w:t>3</w:t>
      </w:r>
      <w:r w:rsidRPr="00ED4B81">
        <w:rPr>
          <w:b/>
          <w:sz w:val="26"/>
          <w:szCs w:val="26"/>
          <w:lang w:val="kk-KZ"/>
        </w:rPr>
        <w:t xml:space="preserve"> ед.)</w:t>
      </w:r>
    </w:p>
    <w:p w:rsidR="00FA2370" w:rsidRPr="00FA2370" w:rsidRDefault="00FA2370" w:rsidP="00FA2370">
      <w:pPr>
        <w:spacing w:after="0"/>
        <w:ind w:left="567" w:firstLine="0"/>
        <w:contextualSpacing/>
        <w:rPr>
          <w:rFonts w:eastAsia="Times New Roman" w:cs="Times New Roman"/>
          <w:b/>
          <w:sz w:val="26"/>
          <w:szCs w:val="26"/>
          <w:lang w:val="kk-KZ"/>
        </w:rPr>
      </w:pPr>
      <w:r w:rsidRPr="00FA2370">
        <w:rPr>
          <w:rFonts w:eastAsia="Times New Roman" w:cs="Times New Roman"/>
          <w:b/>
          <w:sz w:val="26"/>
          <w:szCs w:val="26"/>
          <w:lang w:val="kk-KZ"/>
        </w:rPr>
        <w:t>- Канцелярии суда № 2 г. Петропавловска Северо-Казахстанской области (на период отпуска по уходу за ребенком до 31.12.2022г.),</w:t>
      </w:r>
    </w:p>
    <w:p w:rsidR="00FA2370" w:rsidRPr="00FA2370" w:rsidRDefault="00FA2370" w:rsidP="00FA2370">
      <w:pPr>
        <w:spacing w:after="0"/>
        <w:ind w:left="567" w:firstLine="0"/>
        <w:contextualSpacing/>
        <w:rPr>
          <w:rFonts w:eastAsia="Times New Roman" w:cs="Times New Roman"/>
          <w:b/>
          <w:sz w:val="26"/>
          <w:szCs w:val="26"/>
          <w:lang w:val="kk-KZ"/>
        </w:rPr>
      </w:pPr>
      <w:r w:rsidRPr="00FA2370">
        <w:rPr>
          <w:rFonts w:eastAsia="Times New Roman" w:cs="Times New Roman"/>
          <w:b/>
          <w:sz w:val="26"/>
          <w:szCs w:val="26"/>
          <w:lang w:val="kk-KZ"/>
        </w:rPr>
        <w:t>- Канцелярии суда № 2 г. Петропавловска Северо-Казахстанской области (</w:t>
      </w:r>
      <w:r w:rsidR="00ED4B81" w:rsidRPr="00ED4B81">
        <w:rPr>
          <w:rFonts w:eastAsia="Times New Roman" w:cs="Times New Roman"/>
          <w:b/>
          <w:sz w:val="26"/>
          <w:szCs w:val="26"/>
          <w:lang w:val="kk-KZ"/>
        </w:rPr>
        <w:t xml:space="preserve">на период отпуска по уходу за ребенком до </w:t>
      </w:r>
      <w:r w:rsidR="00ED4B81">
        <w:rPr>
          <w:rFonts w:eastAsia="Times New Roman" w:cs="Times New Roman"/>
          <w:b/>
          <w:sz w:val="26"/>
          <w:szCs w:val="26"/>
          <w:lang w:val="kk-KZ"/>
        </w:rPr>
        <w:t>24</w:t>
      </w:r>
      <w:r w:rsidR="00ED4B81" w:rsidRPr="00ED4B81">
        <w:rPr>
          <w:rFonts w:eastAsia="Times New Roman" w:cs="Times New Roman"/>
          <w:b/>
          <w:sz w:val="26"/>
          <w:szCs w:val="26"/>
          <w:lang w:val="kk-KZ"/>
        </w:rPr>
        <w:t>.</w:t>
      </w:r>
      <w:r w:rsidR="00ED4B81">
        <w:rPr>
          <w:rFonts w:eastAsia="Times New Roman" w:cs="Times New Roman"/>
          <w:b/>
          <w:sz w:val="26"/>
          <w:szCs w:val="26"/>
          <w:lang w:val="kk-KZ"/>
        </w:rPr>
        <w:t>12</w:t>
      </w:r>
      <w:r w:rsidR="00ED4B81" w:rsidRPr="00ED4B81">
        <w:rPr>
          <w:rFonts w:eastAsia="Times New Roman" w:cs="Times New Roman"/>
          <w:b/>
          <w:sz w:val="26"/>
          <w:szCs w:val="26"/>
          <w:lang w:val="kk-KZ"/>
        </w:rPr>
        <w:t>.202</w:t>
      </w:r>
      <w:r w:rsidR="00ED4B81">
        <w:rPr>
          <w:rFonts w:eastAsia="Times New Roman" w:cs="Times New Roman"/>
          <w:b/>
          <w:sz w:val="26"/>
          <w:szCs w:val="26"/>
          <w:lang w:val="kk-KZ"/>
        </w:rPr>
        <w:t>4</w:t>
      </w:r>
      <w:r w:rsidR="00ED4B81" w:rsidRPr="00ED4B81">
        <w:rPr>
          <w:rFonts w:eastAsia="Times New Roman" w:cs="Times New Roman"/>
          <w:b/>
          <w:sz w:val="26"/>
          <w:szCs w:val="26"/>
          <w:lang w:val="kk-KZ"/>
        </w:rPr>
        <w:t>г</w:t>
      </w:r>
      <w:r w:rsidRPr="00FA2370">
        <w:rPr>
          <w:rFonts w:eastAsia="Times New Roman" w:cs="Times New Roman"/>
          <w:b/>
          <w:sz w:val="26"/>
          <w:szCs w:val="26"/>
          <w:lang w:val="kk-KZ"/>
        </w:rPr>
        <w:t>),</w:t>
      </w:r>
    </w:p>
    <w:p w:rsidR="00FA2370" w:rsidRPr="00FA2370" w:rsidRDefault="00FA2370" w:rsidP="00FA2370">
      <w:pPr>
        <w:spacing w:after="0"/>
        <w:ind w:left="567" w:firstLine="0"/>
        <w:contextualSpacing/>
        <w:rPr>
          <w:rFonts w:eastAsia="Times New Roman" w:cs="Times New Roman"/>
          <w:b/>
          <w:sz w:val="26"/>
          <w:szCs w:val="26"/>
          <w:lang w:val="kk-KZ"/>
        </w:rPr>
      </w:pPr>
      <w:r w:rsidRPr="00FA2370">
        <w:rPr>
          <w:rFonts w:eastAsia="Times New Roman" w:cs="Times New Roman"/>
          <w:b/>
          <w:sz w:val="26"/>
          <w:szCs w:val="26"/>
          <w:lang w:val="kk-KZ"/>
        </w:rPr>
        <w:t>- Канцелярии Тайыншинского районного суда Северо-Казахстанской области (на период отпуска по уходу за ребенком до 30.08.2023г.),</w:t>
      </w:r>
    </w:p>
    <w:p w:rsidR="0031016F" w:rsidRPr="0031016F" w:rsidRDefault="00FA2370" w:rsidP="00310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</w:rPr>
      </w:pPr>
      <w:r w:rsidRPr="00FA2370">
        <w:rPr>
          <w:rFonts w:eastAsiaTheme="minorHAnsi" w:cs="Times New Roman"/>
          <w:b/>
          <w:color w:val="000000"/>
          <w:sz w:val="26"/>
          <w:szCs w:val="26"/>
        </w:rPr>
        <w:t>Квалификационные требования:</w:t>
      </w:r>
      <w:r w:rsidRPr="00FA2370">
        <w:rPr>
          <w:rFonts w:eastAsiaTheme="minorHAnsi" w:cs="Times New Roman"/>
          <w:color w:val="000000"/>
          <w:sz w:val="26"/>
          <w:szCs w:val="26"/>
        </w:rPr>
        <w:t xml:space="preserve"> </w:t>
      </w:r>
      <w:r w:rsidR="0031016F" w:rsidRPr="0031016F">
        <w:rPr>
          <w:rFonts w:eastAsiaTheme="minorHAnsi" w:cs="Times New Roman"/>
          <w:color w:val="000000"/>
          <w:sz w:val="26"/>
          <w:szCs w:val="26"/>
        </w:rPr>
        <w:t>Высшее по профилям «право» или «образование» или «социальные науки, экономика и бизнес»</w:t>
      </w:r>
    </w:p>
    <w:p w:rsidR="0031016F" w:rsidRDefault="0031016F" w:rsidP="00310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31016F">
        <w:rPr>
          <w:rFonts w:eastAsiaTheme="minorHAnsi" w:cs="Times New Roman"/>
          <w:color w:val="000000"/>
          <w:sz w:val="26"/>
          <w:szCs w:val="26"/>
        </w:rPr>
        <w:t xml:space="preserve">Допускается </w:t>
      </w:r>
      <w:proofErr w:type="spellStart"/>
      <w:r w:rsidRPr="0031016F">
        <w:rPr>
          <w:rFonts w:eastAsiaTheme="minorHAnsi" w:cs="Times New Roman"/>
          <w:color w:val="000000"/>
          <w:sz w:val="26"/>
          <w:szCs w:val="26"/>
        </w:rPr>
        <w:t>послесреднее</w:t>
      </w:r>
      <w:proofErr w:type="spellEnd"/>
      <w:r w:rsidRPr="0031016F">
        <w:rPr>
          <w:rFonts w:eastAsiaTheme="minorHAnsi" w:cs="Times New Roman"/>
          <w:color w:val="000000"/>
          <w:sz w:val="26"/>
          <w:szCs w:val="26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</w:t>
      </w:r>
      <w:proofErr w:type="spellStart"/>
      <w:r w:rsidRPr="0031016F">
        <w:rPr>
          <w:rFonts w:eastAsiaTheme="minorHAnsi" w:cs="Times New Roman"/>
          <w:color w:val="000000"/>
          <w:sz w:val="26"/>
          <w:szCs w:val="26"/>
        </w:rPr>
        <w:t>меннее</w:t>
      </w:r>
      <w:proofErr w:type="spellEnd"/>
      <w:r w:rsidRPr="0031016F">
        <w:rPr>
          <w:rFonts w:eastAsiaTheme="minorHAnsi" w:cs="Times New Roman"/>
          <w:color w:val="000000"/>
          <w:sz w:val="26"/>
          <w:szCs w:val="26"/>
        </w:rPr>
        <w:t xml:space="preserve"> двух лет стажа работы в областях, соответствующих функциональным направлениям конкретной должности данной категории по профилям «право» или «образование» или  «социальные науки, экономика и бизнес»,  учет и аудит (по отраслям)</w:t>
      </w:r>
    </w:p>
    <w:p w:rsidR="00FA2370" w:rsidRPr="00FA2370" w:rsidRDefault="00FA2370" w:rsidP="00310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567"/>
        <w:rPr>
          <w:rFonts w:eastAsiaTheme="minorHAnsi" w:cs="Times New Roman"/>
          <w:color w:val="000000"/>
          <w:sz w:val="26"/>
          <w:szCs w:val="26"/>
          <w:lang w:val="kk-KZ"/>
        </w:rPr>
      </w:pPr>
      <w:r w:rsidRPr="00FA2370">
        <w:rPr>
          <w:rFonts w:eastAsiaTheme="minorHAnsi" w:cs="Times New Roman"/>
          <w:b/>
          <w:color w:val="000000"/>
          <w:sz w:val="26"/>
          <w:szCs w:val="26"/>
        </w:rPr>
        <w:t>Функциональные обязанности:</w:t>
      </w:r>
      <w:r w:rsidRPr="00FA2370">
        <w:rPr>
          <w:rFonts w:eastAsiaTheme="minorHAnsi" w:cs="Times New Roman"/>
          <w:color w:val="000000"/>
          <w:sz w:val="26"/>
          <w:szCs w:val="26"/>
        </w:rPr>
        <w:t xml:space="preserve"> Основные функциональные обязанности –</w:t>
      </w:r>
    </w:p>
    <w:p w:rsidR="00FA2370" w:rsidRDefault="00FA2370" w:rsidP="003101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0"/>
        <w:rPr>
          <w:rFonts w:eastAsiaTheme="minorHAnsi" w:cs="Times New Roman"/>
          <w:color w:val="000000"/>
          <w:sz w:val="26"/>
          <w:szCs w:val="26"/>
        </w:rPr>
      </w:pPr>
      <w:r w:rsidRPr="00FA2370">
        <w:rPr>
          <w:rFonts w:eastAsiaTheme="minorHAnsi" w:cs="Times New Roman"/>
          <w:color w:val="000000"/>
          <w:sz w:val="26"/>
          <w:szCs w:val="26"/>
        </w:rPr>
        <w:t>подготовка судебного заседания, участие в судебном заседании, отписка</w:t>
      </w:r>
      <w:r w:rsidR="0031016F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FA2370">
        <w:rPr>
          <w:rFonts w:eastAsiaTheme="minorHAnsi" w:cs="Times New Roman"/>
          <w:color w:val="000000"/>
          <w:sz w:val="26"/>
          <w:szCs w:val="26"/>
        </w:rPr>
        <w:t>протокола, сдача дел в канцелярию после рассмотрения.  Работа с</w:t>
      </w:r>
      <w:r w:rsidR="0031016F">
        <w:rPr>
          <w:rFonts w:eastAsiaTheme="minorHAnsi" w:cs="Times New Roman"/>
          <w:color w:val="000000"/>
          <w:sz w:val="26"/>
          <w:szCs w:val="26"/>
          <w:lang w:val="kk-KZ"/>
        </w:rPr>
        <w:t xml:space="preserve"> </w:t>
      </w:r>
      <w:r w:rsidRPr="00FA2370">
        <w:rPr>
          <w:rFonts w:eastAsiaTheme="minorHAnsi" w:cs="Times New Roman"/>
          <w:color w:val="000000"/>
          <w:sz w:val="26"/>
          <w:szCs w:val="26"/>
        </w:rPr>
        <w:t>информационными системами «Е-Кадры», «</w:t>
      </w:r>
      <w:proofErr w:type="spellStart"/>
      <w:r w:rsidRPr="00FA2370">
        <w:rPr>
          <w:rFonts w:eastAsiaTheme="minorHAnsi" w:cs="Times New Roman"/>
          <w:color w:val="000000"/>
          <w:sz w:val="26"/>
          <w:szCs w:val="26"/>
        </w:rPr>
        <w:t>Тө</w:t>
      </w:r>
      <w:proofErr w:type="gramStart"/>
      <w:r w:rsidRPr="00FA2370">
        <w:rPr>
          <w:rFonts w:eastAsiaTheme="minorHAnsi" w:cs="Times New Roman"/>
          <w:color w:val="000000"/>
          <w:sz w:val="26"/>
          <w:szCs w:val="26"/>
        </w:rPr>
        <w:t>рел</w:t>
      </w:r>
      <w:proofErr w:type="gramEnd"/>
      <w:r w:rsidRPr="00FA2370">
        <w:rPr>
          <w:rFonts w:eastAsiaTheme="minorHAnsi" w:cs="Times New Roman"/>
          <w:color w:val="000000"/>
          <w:sz w:val="26"/>
          <w:szCs w:val="26"/>
        </w:rPr>
        <w:t>ік</w:t>
      </w:r>
      <w:proofErr w:type="spellEnd"/>
      <w:r w:rsidRPr="00FA2370">
        <w:rPr>
          <w:rFonts w:eastAsiaTheme="minorHAnsi" w:cs="Times New Roman"/>
          <w:color w:val="000000"/>
          <w:sz w:val="26"/>
          <w:szCs w:val="26"/>
        </w:rPr>
        <w:t>».</w:t>
      </w:r>
    </w:p>
    <w:p w:rsidR="00CE25CF" w:rsidRPr="0064041C" w:rsidRDefault="00CE25CF" w:rsidP="00CE25CF">
      <w:pPr>
        <w:spacing w:before="100" w:beforeAutospacing="1" w:after="100" w:afterAutospacing="1"/>
        <w:ind w:firstLine="708"/>
        <w:contextualSpacing/>
        <w:rPr>
          <w:rFonts w:eastAsia="Times New Roman" w:cs="Times New Roman"/>
          <w:b/>
          <w:sz w:val="24"/>
          <w:szCs w:val="28"/>
          <w:lang w:eastAsia="ru-RU"/>
        </w:rPr>
      </w:pPr>
      <w:r w:rsidRPr="0064041C">
        <w:rPr>
          <w:rFonts w:eastAsia="Times New Roman" w:cs="Times New Roman"/>
          <w:b/>
          <w:sz w:val="24"/>
          <w:szCs w:val="28"/>
          <w:lang w:eastAsia="ru-RU"/>
        </w:rPr>
        <w:lastRenderedPageBreak/>
        <w:t>Необходимые для участия в конкурсе документы:</w:t>
      </w:r>
    </w:p>
    <w:p w:rsidR="00CE25CF" w:rsidRPr="0064041C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1) заявление по форме, согласно приложению 2 к Правилам проведения конкурса на занятие административной государственной должности корпуса «Б»;</w:t>
      </w:r>
    </w:p>
    <w:p w:rsidR="00CE25CF" w:rsidRPr="0064041C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CE25CF" w:rsidRPr="0064041C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Лица, изъявившие желание участвовать во внутреннем конкурсе представляют документы в государственный орган,  в электронном виде посредством интегрированной информационной системы «</w:t>
      </w:r>
      <w:proofErr w:type="gramStart"/>
      <w:r w:rsidRPr="0064041C">
        <w:rPr>
          <w:rFonts w:eastAsia="Times New Roman" w:cs="Times New Roman"/>
          <w:sz w:val="24"/>
          <w:szCs w:val="28"/>
          <w:lang w:eastAsia="ru-RU"/>
        </w:rPr>
        <w:t>Е-</w:t>
      </w:r>
      <w:proofErr w:type="spellStart"/>
      <w:proofErr w:type="gramEnd"/>
      <w:r w:rsidRPr="0064041C">
        <w:rPr>
          <w:rFonts w:eastAsia="Times New Roman" w:cs="Times New Roman"/>
          <w:sz w:val="24"/>
          <w:szCs w:val="28"/>
          <w:lang w:eastAsia="ru-RU"/>
        </w:rPr>
        <w:t>қызмет</w:t>
      </w:r>
      <w:proofErr w:type="spellEnd"/>
      <w:r w:rsidRPr="0064041C">
        <w:rPr>
          <w:rFonts w:eastAsia="Times New Roman" w:cs="Times New Roman"/>
          <w:sz w:val="24"/>
          <w:szCs w:val="28"/>
          <w:lang w:eastAsia="ru-RU"/>
        </w:rPr>
        <w:t>» или портала электронного правительства «Е-</w:t>
      </w:r>
      <w:proofErr w:type="spellStart"/>
      <w:r w:rsidRPr="0064041C">
        <w:rPr>
          <w:rFonts w:eastAsia="Times New Roman" w:cs="Times New Roman"/>
          <w:sz w:val="24"/>
          <w:szCs w:val="28"/>
          <w:lang w:eastAsia="ru-RU"/>
        </w:rPr>
        <w:t>gov</w:t>
      </w:r>
      <w:proofErr w:type="spellEnd"/>
      <w:r w:rsidRPr="0064041C">
        <w:rPr>
          <w:rFonts w:eastAsia="Times New Roman" w:cs="Times New Roman"/>
          <w:sz w:val="24"/>
          <w:szCs w:val="28"/>
          <w:lang w:eastAsia="ru-RU"/>
        </w:rPr>
        <w:t xml:space="preserve">» либо на адрес электронной почты. При предоставлении документов в электронном виде на адрес электронной почты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 </w:t>
      </w:r>
      <w:r>
        <w:rPr>
          <w:rFonts w:eastAsia="Times New Roman" w:cs="Times New Roman"/>
          <w:sz w:val="24"/>
          <w:szCs w:val="28"/>
          <w:lang w:eastAsia="ru-RU"/>
        </w:rPr>
        <w:t>715-</w:t>
      </w:r>
      <w:hyperlink r:id="rId7" w:history="1">
        <w:r w:rsidRPr="0064041C">
          <w:rPr>
            <w:rStyle w:val="ad"/>
            <w:rFonts w:eastAsia="Times New Roman" w:cs="Times New Roman"/>
            <w:sz w:val="24"/>
            <w:szCs w:val="28"/>
            <w:lang w:eastAsia="ru-RU"/>
          </w:rPr>
          <w:t>0204@sud.kz</w:t>
        </w:r>
      </w:hyperlink>
      <w:r w:rsidRPr="0064041C">
        <w:rPr>
          <w:rFonts w:eastAsia="Times New Roman" w:cs="Times New Roman"/>
          <w:sz w:val="24"/>
          <w:szCs w:val="28"/>
          <w:lang w:eastAsia="ru-RU"/>
        </w:rPr>
        <w:t xml:space="preserve">, их оригиналы представляются не </w:t>
      </w:r>
      <w:proofErr w:type="gramStart"/>
      <w:r w:rsidRPr="0064041C">
        <w:rPr>
          <w:rFonts w:eastAsia="Times New Roman" w:cs="Times New Roman"/>
          <w:sz w:val="24"/>
          <w:szCs w:val="28"/>
          <w:lang w:eastAsia="ru-RU"/>
        </w:rPr>
        <w:t>позднее</w:t>
      </w:r>
      <w:proofErr w:type="gramEnd"/>
      <w:r w:rsidRPr="0064041C">
        <w:rPr>
          <w:rFonts w:eastAsia="Times New Roman" w:cs="Times New Roman"/>
          <w:sz w:val="24"/>
          <w:szCs w:val="28"/>
          <w:lang w:eastAsia="ru-RU"/>
        </w:rPr>
        <w:t xml:space="preserve"> чем за один час до начала собеседования. При их непредставлении, лицо не допускается конкурсной комиссией к прохождению собеседования.</w:t>
      </w:r>
    </w:p>
    <w:p w:rsidR="00CE25CF" w:rsidRPr="0064041C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 xml:space="preserve">         Необходимые для участия во внутреннем конкурсе документы должны быть предоставлены в течение 3 рабочих дней со дня последней публикации объявления о проведении внутреннего конкурса на </w:t>
      </w:r>
      <w:proofErr w:type="spellStart"/>
      <w:r w:rsidRPr="0064041C">
        <w:rPr>
          <w:rFonts w:eastAsia="Times New Roman" w:cs="Times New Roman"/>
          <w:sz w:val="24"/>
          <w:szCs w:val="28"/>
          <w:lang w:eastAsia="ru-RU"/>
        </w:rPr>
        <w:t>интернет-ресурсах</w:t>
      </w:r>
      <w:proofErr w:type="spellEnd"/>
      <w:r w:rsidRPr="0064041C">
        <w:rPr>
          <w:rFonts w:eastAsia="Times New Roman" w:cs="Times New Roman"/>
          <w:sz w:val="24"/>
          <w:szCs w:val="28"/>
          <w:lang w:eastAsia="ru-RU"/>
        </w:rPr>
        <w:t xml:space="preserve"> Северо-Казахстанского областного суда и уполномоченного госоргана по делам государственной службы.</w:t>
      </w:r>
    </w:p>
    <w:p w:rsidR="00CE25CF" w:rsidRPr="0064041C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Кандидаты, допущенные к собеседованию, проходят его в РГУ «Администратор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Казахстан)», по адресу г. Петропавловск, ул. Горького, 209 в течение трех рабочих дней со дня уведомления кандидатов о допуске их к собеседованию.</w:t>
      </w:r>
    </w:p>
    <w:p w:rsidR="00CE25CF" w:rsidRPr="0064041C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Для обеспечения прозрачности и объективности работы конкурсной комиссии на ее заседание приглашаются наблюдатель.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CE25CF" w:rsidRPr="0064041C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Для присутствия на заседании конкурсной комиссии в качестве наблюдателя лицо регистрируется в отделе управления персоналом (кадровая служба) не позднее двух часов до начала проведения собеседования. Для регистрации лицо предоставляет в отдел управления персоналом (кадровая служба)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CE25CF" w:rsidRPr="0064041C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         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CE25CF" w:rsidRPr="0064041C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eastAsia="ru-RU"/>
        </w:rPr>
      </w:pPr>
      <w:r w:rsidRPr="0064041C">
        <w:rPr>
          <w:rFonts w:eastAsia="Times New Roman" w:cs="Times New Roman"/>
          <w:sz w:val="24"/>
          <w:szCs w:val="28"/>
          <w:lang w:eastAsia="ru-RU"/>
        </w:rPr>
        <w:t>Сайт Агентства Республики Казахстан по делам государственной службы и противодействию коррупции:</w:t>
      </w:r>
    </w:p>
    <w:p w:rsidR="00CE25CF" w:rsidRPr="0005727E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8"/>
          <w:lang w:val="en-US" w:eastAsia="ru-RU"/>
        </w:rPr>
      </w:pPr>
      <w:hyperlink r:id="rId8" w:history="1">
        <w:r w:rsidRPr="0064041C">
          <w:rPr>
            <w:rStyle w:val="ad"/>
            <w:rFonts w:eastAsia="Times New Roman" w:cs="Times New Roman"/>
            <w:sz w:val="24"/>
            <w:szCs w:val="28"/>
            <w:lang w:eastAsia="ru-RU"/>
          </w:rPr>
          <w:t>www.gov.kz</w:t>
        </w:r>
      </w:hyperlink>
      <w:r w:rsidRPr="0064041C">
        <w:rPr>
          <w:rFonts w:eastAsia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13391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3886"/>
        <w:gridCol w:w="3880"/>
      </w:tblGrid>
      <w:tr w:rsidR="00CE25CF" w:rsidRPr="00A23EC2" w:rsidTr="006E2302">
        <w:trPr>
          <w:trHeight w:val="30"/>
        </w:trPr>
        <w:tc>
          <w:tcPr>
            <w:tcW w:w="9511" w:type="dxa"/>
            <w:gridSpan w:val="2"/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ind w:left="567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Приложение 3 к Правилам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CF" w:rsidRPr="00A23EC2" w:rsidRDefault="00CE25CF" w:rsidP="006E2302">
            <w:pPr>
              <w:spacing w:before="100" w:beforeAutospacing="1" w:after="100" w:afterAutospacing="1"/>
              <w:ind w:left="4395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25CF" w:rsidRPr="00A23EC2" w:rsidTr="006E2302">
        <w:trPr>
          <w:gridAfter w:val="1"/>
          <w:wAfter w:w="3880" w:type="dxa"/>
          <w:trHeight w:val="30"/>
        </w:trPr>
        <w:tc>
          <w:tcPr>
            <w:tcW w:w="5625" w:type="dxa"/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Форма</w:t>
            </w:r>
          </w:p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"Б" КОРПУСЫНЫҢ ӘКІМШІЛІК МЕМЛЕКЕТТІК ЛАУАЗЫМЫНА КАНДИДАТТЫҢ ҚЫЗМЕТТ</w:t>
      </w:r>
      <w:proofErr w:type="gramStart"/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К ТIЗIМІ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bookmarkStart w:id="0" w:name="z1628"/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ПОСЛУЖНОЙ СПИСОК КАНДИДАТА НА АДМИНИСТРАТИВНУЮ ГОСУДАРСТВЕННУЮ ДОЛЖНОСТЬ КОРПУСА "Б"</w:t>
      </w:r>
      <w:bookmarkEnd w:id="0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3153"/>
        <w:gridCol w:w="2238"/>
        <w:gridCol w:w="3827"/>
      </w:tblGrid>
      <w:tr w:rsidR="00CE25CF" w:rsidRPr="00A23EC2" w:rsidTr="006E2302">
        <w:trPr>
          <w:trHeight w:val="30"/>
        </w:trPr>
        <w:tc>
          <w:tcPr>
            <w:tcW w:w="611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</w:p>
        </w:tc>
        <w:tc>
          <w:tcPr>
            <w:tcW w:w="3827" w:type="dxa"/>
            <w:vMerge w:val="restart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1"/>
            </w:tblGrid>
            <w:tr w:rsidR="00CE25CF" w:rsidRPr="00A23EC2" w:rsidTr="006E2302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E25CF" w:rsidRPr="00A23EC2" w:rsidRDefault="00CE25CF" w:rsidP="006E2302">
                  <w:pPr>
                    <w:spacing w:before="100" w:beforeAutospacing="1" w:after="100" w:afterAutospacing="1"/>
                    <w:contextualSpacing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ФОТО</w:t>
                  </w:r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түрлі</w:t>
                  </w:r>
                  <w:proofErr w:type="spellEnd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тү</w:t>
                  </w:r>
                  <w:proofErr w:type="gramStart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gramEnd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і</w:t>
                  </w:r>
                  <w:proofErr w:type="spellEnd"/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/ цветное,</w:t>
                  </w:r>
                  <w:r w:rsidRPr="00A23EC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br/>
                    <w:t>3х4)</w:t>
                  </w:r>
                </w:p>
              </w:tc>
            </w:tr>
          </w:tbl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/должность,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санаты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/категория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/при наличии)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25CF" w:rsidRPr="00A23EC2" w:rsidTr="006E2302">
        <w:trPr>
          <w:trHeight w:val="30"/>
        </w:trPr>
        <w:tc>
          <w:tcPr>
            <w:tcW w:w="6111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индивидуальный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идентификационный номер)</w:t>
            </w:r>
          </w:p>
        </w:tc>
        <w:tc>
          <w:tcPr>
            <w:tcW w:w="3827" w:type="dxa"/>
            <w:vMerge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E25CF" w:rsidRPr="00A23EC2" w:rsidTr="006E2302">
        <w:trPr>
          <w:trHeight w:val="30"/>
        </w:trPr>
        <w:tc>
          <w:tcPr>
            <w:tcW w:w="9938" w:type="dxa"/>
            <w:gridSpan w:val="4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ЖЕКЕ МӘЛІМЕТТЕР / ЛИЧНЫЕ ДАННЫЕ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Дата и место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қалауы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Национальность (по желанию)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Отбасылық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балалардың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Семейное положение, наличие детей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орнын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бітірген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оныңатауы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Год окончания и наименование учебного заведения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іктілігі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атағы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Шетел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тілдері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ілуі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Владение иностранными языками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наградалары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Дипломатиялық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дәрежесі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әскери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атақтары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сыныптық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шені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Жаза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тағайындау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негізі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Соңғы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жылдағы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тиімділігін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сайынғы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нәтижесі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нақты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істеген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кезеңіндегі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бағасы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імшілік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қызметшілер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)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Дата и результаты ежегодной оценки эффективности деятельности за последние три года, в случае, если проработал менее трех лет, 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18" w:type="dxa"/>
            <w:gridSpan w:val="3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ЕҢБЕК ЖОЛЫ/ТРУДОВАЯ ДЕЯТЕЛЬНОСТЬ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қызметі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мекеменің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орналасқан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жері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должность*, место работы, местонахождение организации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приема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босатылған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увольнения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25CF" w:rsidRPr="00A23EC2" w:rsidTr="006E2302">
        <w:trPr>
          <w:trHeight w:val="30"/>
        </w:trPr>
        <w:tc>
          <w:tcPr>
            <w:tcW w:w="720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қолы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Подпись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E25CF" w:rsidRPr="00A23EC2" w:rsidRDefault="00CE25CF" w:rsidP="006E230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_______________</w:t>
            </w:r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 w:rsidRPr="00A23E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дата</w:t>
            </w:r>
          </w:p>
        </w:tc>
      </w:tr>
    </w:tbl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   </w:t>
      </w:r>
    </w:p>
    <w:p w:rsidR="00CE25CF" w:rsidRPr="00A23EC2" w:rsidRDefault="00CE25CF" w:rsidP="00CE25C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E25CF" w:rsidRPr="00A23EC2" w:rsidRDefault="00CE25CF" w:rsidP="00CE25C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E25CF" w:rsidRPr="00A23EC2" w:rsidRDefault="00CE25CF" w:rsidP="00CE25C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E25CF" w:rsidRPr="00A23EC2" w:rsidRDefault="00CE25CF" w:rsidP="00CE25C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E25CF" w:rsidRPr="00A23EC2" w:rsidRDefault="00CE25CF" w:rsidP="00CE25C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E25CF" w:rsidRPr="00A23EC2" w:rsidRDefault="00CE25CF" w:rsidP="00CE25C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CE25CF" w:rsidRPr="00A23EC2" w:rsidRDefault="00CE25CF" w:rsidP="00CE25C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CE25CF" w:rsidRPr="00A23EC2" w:rsidRDefault="00CE25CF" w:rsidP="00CE25C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CE25CF" w:rsidRPr="00A23EC2" w:rsidRDefault="00CE25CF" w:rsidP="00CE25C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CE25CF" w:rsidRPr="00A23EC2" w:rsidRDefault="00CE25CF" w:rsidP="00CE25CF">
      <w:pPr>
        <w:spacing w:before="100" w:beforeAutospacing="1" w:after="100" w:afterAutospacing="1"/>
        <w:ind w:left="567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en-US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en-US" w:eastAsia="ru-RU"/>
        </w:rPr>
      </w:pPr>
    </w:p>
    <w:p w:rsidR="00CE25CF" w:rsidRPr="0005727E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en-US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Pr="00434AF3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  <w:lang w:val="kk-KZ" w:eastAsia="ru-RU"/>
        </w:rPr>
      </w:pPr>
    </w:p>
    <w:p w:rsidR="00CE25CF" w:rsidRDefault="00CE25CF" w:rsidP="00CE25CF">
      <w:pPr>
        <w:spacing w:before="100" w:beforeAutospacing="1" w:after="100" w:afterAutospacing="1"/>
        <w:ind w:left="5387"/>
        <w:contextualSpacing/>
        <w:rPr>
          <w:rFonts w:eastAsia="Times New Roman" w:cs="Times New Roman"/>
          <w:b/>
          <w:bCs/>
          <w:sz w:val="24"/>
          <w:szCs w:val="24"/>
          <w:lang w:val="kk-KZ"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Р</w:t>
      </w: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уководител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kk-KZ" w:eastAsia="ru-RU"/>
        </w:rPr>
        <w:t>ю</w:t>
      </w: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  Администратора судов по Северо-Казахстанской области Департамента по обеспечению деятельности судов при Верховном Суде Республики Казахстан (аппарата Верховного Суда Республики Казахстан)    </w:t>
      </w:r>
    </w:p>
    <w:p w:rsidR="00CE25CF" w:rsidRPr="00A23EC2" w:rsidRDefault="00CE25CF" w:rsidP="00CE25CF">
      <w:pPr>
        <w:spacing w:before="100" w:beforeAutospacing="1" w:after="100" w:afterAutospacing="1"/>
        <w:ind w:left="5387"/>
        <w:contextualSpacing/>
        <w:rPr>
          <w:rFonts w:eastAsia="Times New Roman" w:cs="Times New Roman"/>
          <w:sz w:val="24"/>
          <w:szCs w:val="24"/>
          <w:lang w:val="kk-KZ"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Саутову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Б.А.</w:t>
      </w:r>
    </w:p>
    <w:p w:rsidR="00CE25CF" w:rsidRPr="00A23EC2" w:rsidRDefault="00CE25CF" w:rsidP="00CE25CF">
      <w:pPr>
        <w:spacing w:before="100" w:beforeAutospacing="1" w:after="100" w:afterAutospacing="1"/>
        <w:ind w:left="5387"/>
        <w:contextualSpacing/>
        <w:rPr>
          <w:rFonts w:eastAsia="Times New Roman" w:cs="Times New Roman"/>
          <w:sz w:val="24"/>
          <w:szCs w:val="24"/>
          <w:lang w:val="kk-KZ" w:eastAsia="ru-RU"/>
        </w:rPr>
      </w:pPr>
    </w:p>
    <w:p w:rsidR="00CE25CF" w:rsidRPr="00A23EC2" w:rsidRDefault="00CE25CF" w:rsidP="00CE25CF">
      <w:pPr>
        <w:spacing w:before="100" w:beforeAutospacing="1" w:after="100" w:afterAutospacing="1"/>
        <w:ind w:left="5387"/>
        <w:contextualSpacing/>
        <w:rPr>
          <w:rFonts w:eastAsia="Times New Roman" w:cs="Times New Roman"/>
          <w:sz w:val="24"/>
          <w:szCs w:val="24"/>
          <w:lang w:val="kk-KZ" w:eastAsia="ru-RU"/>
        </w:rPr>
      </w:pPr>
    </w:p>
    <w:p w:rsidR="00CE25CF" w:rsidRPr="00A23EC2" w:rsidRDefault="00CE25CF" w:rsidP="00CE25CF">
      <w:pPr>
        <w:spacing w:before="100" w:beforeAutospacing="1" w:after="100" w:afterAutospacing="1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Прошу допустить меня к участию в конкурсах на занятие вакантных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административных государственных должностей: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 xml:space="preserve"> С основными требованиями Правил проведения конкурса на занятие           административной государственной должности корпуса «Б» </w:t>
      </w:r>
      <w:proofErr w:type="gramStart"/>
      <w:r w:rsidRPr="00A23EC2">
        <w:rPr>
          <w:rFonts w:eastAsia="Times New Roman" w:cs="Times New Roman"/>
          <w:sz w:val="24"/>
          <w:szCs w:val="24"/>
          <w:lang w:eastAsia="ru-RU"/>
        </w:rPr>
        <w:t>ознакомлен</w:t>
      </w:r>
      <w:proofErr w:type="gramEnd"/>
      <w:r w:rsidRPr="00A23EC2">
        <w:rPr>
          <w:rFonts w:eastAsia="Times New Roman" w:cs="Times New Roman"/>
          <w:sz w:val="24"/>
          <w:szCs w:val="24"/>
          <w:lang w:eastAsia="ru-RU"/>
        </w:rPr>
        <w:t>               (ознакомлена), согласен (согласна) и обязуюсь их выполнять.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 xml:space="preserve">Выражаю свое согласие на сбор и обработку моих персональных данных, в том числе с психоневрологических и наркологических организаций.                                      С трансляцией и размещением на </w:t>
      </w:r>
      <w:proofErr w:type="spellStart"/>
      <w:r w:rsidRPr="00A23EC2">
        <w:rPr>
          <w:rFonts w:eastAsia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23EC2">
        <w:rPr>
          <w:rFonts w:eastAsia="Times New Roman" w:cs="Times New Roman"/>
          <w:sz w:val="24"/>
          <w:szCs w:val="24"/>
          <w:lang w:eastAsia="ru-RU"/>
        </w:rPr>
        <w:t xml:space="preserve"> государственного органа видеозаписи моего                                                                                                                             собеседования </w:t>
      </w:r>
      <w:proofErr w:type="gramStart"/>
      <w:r w:rsidRPr="00A23EC2">
        <w:rPr>
          <w:rFonts w:eastAsia="Times New Roman" w:cs="Times New Roman"/>
          <w:sz w:val="24"/>
          <w:szCs w:val="24"/>
          <w:lang w:eastAsia="ru-RU"/>
        </w:rPr>
        <w:t>согласен</w:t>
      </w:r>
      <w:proofErr w:type="gramEnd"/>
      <w:r w:rsidRPr="00A23EC2">
        <w:rPr>
          <w:rFonts w:eastAsia="Times New Roman" w:cs="Times New Roman"/>
          <w:sz w:val="24"/>
          <w:szCs w:val="24"/>
          <w:lang w:eastAsia="ru-RU"/>
        </w:rPr>
        <w:t xml:space="preserve"> __________________________                                                           (да/нет)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Отвечаю за подлинность представленных документов.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Прилагаемые документы:______________________________________________________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Адрес_________________________________________________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Номера контактных телефонов: __________________________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e-</w:t>
      </w:r>
      <w:proofErr w:type="spellStart"/>
      <w:r w:rsidRPr="00A23EC2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Pr="00A23EC2">
        <w:rPr>
          <w:rFonts w:eastAsia="Times New Roman" w:cs="Times New Roman"/>
          <w:sz w:val="24"/>
          <w:szCs w:val="24"/>
          <w:lang w:eastAsia="ru-RU"/>
        </w:rPr>
        <w:t>: ________________________________________________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ИИН __________________________________________________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________________ ______________________________________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(подпись) (Фамилия, имя, отчество (при его наличии))</w:t>
      </w:r>
    </w:p>
    <w:p w:rsidR="00CE25CF" w:rsidRPr="00A23EC2" w:rsidRDefault="00CE25CF" w:rsidP="00CE25CF">
      <w:pPr>
        <w:spacing w:before="100" w:beforeAutospacing="1" w:after="100" w:afterAutospacing="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A23EC2">
        <w:rPr>
          <w:rFonts w:eastAsia="Times New Roman" w:cs="Times New Roman"/>
          <w:sz w:val="24"/>
          <w:szCs w:val="24"/>
          <w:lang w:eastAsia="ru-RU"/>
        </w:rPr>
        <w:t>«____»_______________ 20__ г</w:t>
      </w:r>
    </w:p>
    <w:p w:rsidR="00CE25CF" w:rsidRPr="00664662" w:rsidRDefault="00CE25CF" w:rsidP="00CE25CF">
      <w:pPr>
        <w:contextualSpacing/>
        <w:rPr>
          <w:szCs w:val="24"/>
        </w:rPr>
      </w:pPr>
    </w:p>
    <w:p w:rsidR="00CE25CF" w:rsidRPr="0064041C" w:rsidRDefault="00CE25CF" w:rsidP="00CE25CF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</w:p>
    <w:p w:rsidR="00CE25CF" w:rsidRPr="005C50ED" w:rsidRDefault="00CE25CF" w:rsidP="00CE25CF">
      <w:pPr>
        <w:rPr>
          <w:rFonts w:cs="Times New Roman"/>
          <w:sz w:val="24"/>
          <w:szCs w:val="28"/>
          <w:lang w:val="en-US"/>
        </w:rPr>
      </w:pPr>
    </w:p>
    <w:p w:rsidR="00CE25CF" w:rsidRDefault="00CE25CF" w:rsidP="00CE25CF"/>
    <w:p w:rsidR="00CE25CF" w:rsidRDefault="00CE25CF" w:rsidP="00CE25CF"/>
    <w:p w:rsidR="00CE25CF" w:rsidRDefault="00CE25CF" w:rsidP="00CE25CF"/>
    <w:p w:rsidR="00CE25CF" w:rsidRDefault="00CE25CF" w:rsidP="00CE25CF">
      <w:pPr>
        <w:spacing w:after="0"/>
        <w:ind w:firstLine="0"/>
      </w:pPr>
      <w:bookmarkStart w:id="1" w:name="_GoBack"/>
      <w:bookmarkEnd w:id="1"/>
    </w:p>
    <w:sectPr w:rsidR="00CE25CF" w:rsidSect="003101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08D0"/>
    <w:multiLevelType w:val="hybridMultilevel"/>
    <w:tmpl w:val="4BAC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25C79"/>
    <w:multiLevelType w:val="hybridMultilevel"/>
    <w:tmpl w:val="5FC2E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4990"/>
    <w:multiLevelType w:val="hybridMultilevel"/>
    <w:tmpl w:val="5D6C74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70"/>
    <w:rsid w:val="000F0B17"/>
    <w:rsid w:val="0031016F"/>
    <w:rsid w:val="00B36276"/>
    <w:rsid w:val="00CE25CF"/>
    <w:rsid w:val="00ED4B81"/>
    <w:rsid w:val="00F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6"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ind w:firstLine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styleId="ad">
    <w:name w:val="Hyperlink"/>
    <w:basedOn w:val="a0"/>
    <w:uiPriority w:val="99"/>
    <w:unhideWhenUsed/>
    <w:rsid w:val="00CE25CF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CE25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f">
    <w:name w:val="Основной текст Знак"/>
    <w:basedOn w:val="a0"/>
    <w:link w:val="ae"/>
    <w:uiPriority w:val="99"/>
    <w:rsid w:val="00CE25CF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6"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36276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Cs w:val="28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Cs w:val="28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36276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a3">
    <w:name w:val="Наименование суда"/>
    <w:basedOn w:val="a"/>
    <w:qFormat/>
    <w:rsid w:val="00B36276"/>
    <w:pPr>
      <w:spacing w:after="0"/>
      <w:ind w:firstLine="0"/>
      <w:jc w:val="center"/>
    </w:pPr>
    <w:rPr>
      <w:rFonts w:eastAsia="Times New Roman" w:cs="Times New Roman"/>
      <w:b/>
      <w:caps/>
      <w:color w:val="0093C6"/>
      <w:sz w:val="20"/>
      <w:szCs w:val="32"/>
      <w:lang w:val="kk-KZ"/>
    </w:rPr>
  </w:style>
  <w:style w:type="paragraph" w:customStyle="1" w:styleId="a4">
    <w:name w:val="Адрес суда"/>
    <w:basedOn w:val="a3"/>
    <w:qFormat/>
    <w:rsid w:val="00B36276"/>
    <w:rPr>
      <w:b w:val="0"/>
      <w:caps w:val="0"/>
      <w:sz w:val="16"/>
      <w:lang w:val="ru-RU"/>
    </w:rPr>
  </w:style>
  <w:style w:type="paragraph" w:styleId="a5">
    <w:name w:val="Title"/>
    <w:basedOn w:val="a"/>
    <w:next w:val="a"/>
    <w:link w:val="a6"/>
    <w:uiPriority w:val="10"/>
    <w:qFormat/>
    <w:rsid w:val="00B36276"/>
    <w:pPr>
      <w:pBdr>
        <w:bottom w:val="single" w:sz="24" w:space="0" w:color="000000"/>
      </w:pBdr>
      <w:spacing w:before="300" w:after="80"/>
    </w:pPr>
    <w:rPr>
      <w:rFonts w:eastAsia="Times New Roman" w:cs="Times New Roman"/>
      <w:b/>
      <w:color w:val="000000"/>
      <w:sz w:val="72"/>
    </w:rPr>
  </w:style>
  <w:style w:type="character" w:customStyle="1" w:styleId="a6">
    <w:name w:val="Название Знак"/>
    <w:basedOn w:val="a0"/>
    <w:link w:val="a5"/>
    <w:uiPriority w:val="10"/>
    <w:rsid w:val="00B36276"/>
    <w:rPr>
      <w:rFonts w:ascii="Times New Roman" w:eastAsia="Times New Roman" w:hAnsi="Times New Roman" w:cs="Times New Roman"/>
      <w:b/>
      <w:color w:val="000000"/>
      <w:sz w:val="72"/>
    </w:rPr>
  </w:style>
  <w:style w:type="paragraph" w:styleId="a7">
    <w:name w:val="Subtitle"/>
    <w:basedOn w:val="a"/>
    <w:next w:val="a"/>
    <w:link w:val="a8"/>
    <w:uiPriority w:val="11"/>
    <w:qFormat/>
    <w:rsid w:val="00B36276"/>
    <w:rPr>
      <w:rFonts w:eastAsia="Times New Roman" w:cs="Times New Roman"/>
      <w:i/>
      <w:color w:val="444444"/>
      <w:sz w:val="52"/>
    </w:rPr>
  </w:style>
  <w:style w:type="character" w:customStyle="1" w:styleId="a8">
    <w:name w:val="Подзаголовок Знак"/>
    <w:basedOn w:val="a0"/>
    <w:link w:val="a7"/>
    <w:uiPriority w:val="11"/>
    <w:rsid w:val="00B36276"/>
    <w:rPr>
      <w:rFonts w:ascii="Times New Roman" w:eastAsia="Times New Roman" w:hAnsi="Times New Roman" w:cs="Times New Roman"/>
      <w:i/>
      <w:color w:val="444444"/>
      <w:sz w:val="52"/>
    </w:rPr>
  </w:style>
  <w:style w:type="paragraph" w:styleId="a9">
    <w:name w:val="No Spacing"/>
    <w:basedOn w:val="a"/>
    <w:uiPriority w:val="1"/>
    <w:qFormat/>
    <w:rsid w:val="00B36276"/>
    <w:pPr>
      <w:spacing w:after="0"/>
    </w:pPr>
    <w:rPr>
      <w:rFonts w:eastAsia="Times New Roman" w:cs="Times New Roman"/>
      <w:color w:val="000000"/>
    </w:rPr>
  </w:style>
  <w:style w:type="paragraph" w:styleId="aa">
    <w:name w:val="List Paragraph"/>
    <w:basedOn w:val="a"/>
    <w:uiPriority w:val="34"/>
    <w:qFormat/>
    <w:rsid w:val="00B36276"/>
    <w:pPr>
      <w:ind w:left="720"/>
      <w:contextualSpacing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B36276"/>
    <w:pPr>
      <w:pBdr>
        <w:left w:val="single" w:sz="12" w:space="11" w:color="A6A6A6"/>
        <w:bottom w:val="single" w:sz="12" w:space="3" w:color="A6A6A6"/>
      </w:pBdr>
      <w:ind w:left="3402"/>
    </w:pPr>
    <w:rPr>
      <w:rFonts w:eastAsia="Times New Roman" w:cs="Times New Roman"/>
      <w:i/>
      <w:color w:val="373737"/>
      <w:sz w:val="18"/>
    </w:rPr>
  </w:style>
  <w:style w:type="character" w:customStyle="1" w:styleId="20">
    <w:name w:val="Цитата 2 Знак"/>
    <w:basedOn w:val="a0"/>
    <w:link w:val="2"/>
    <w:uiPriority w:val="29"/>
    <w:rsid w:val="00B36276"/>
    <w:rPr>
      <w:rFonts w:ascii="Times New Roman" w:eastAsia="Times New Roman" w:hAnsi="Times New Roman" w:cs="Times New Roman"/>
      <w:i/>
      <w:color w:val="373737"/>
      <w:sz w:val="18"/>
    </w:rPr>
  </w:style>
  <w:style w:type="paragraph" w:styleId="ab">
    <w:name w:val="Intense Quote"/>
    <w:basedOn w:val="a"/>
    <w:next w:val="a"/>
    <w:link w:val="ac"/>
    <w:uiPriority w:val="30"/>
    <w:qFormat/>
    <w:rsid w:val="00B3627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rFonts w:eastAsia="Times New Roman" w:cs="Times New Roman"/>
      <w:i/>
      <w:color w:val="606060"/>
      <w:sz w:val="19"/>
    </w:rPr>
  </w:style>
  <w:style w:type="character" w:customStyle="1" w:styleId="ac">
    <w:name w:val="Выделенная цитата Знак"/>
    <w:basedOn w:val="a0"/>
    <w:link w:val="ab"/>
    <w:uiPriority w:val="30"/>
    <w:rsid w:val="00B36276"/>
    <w:rPr>
      <w:rFonts w:ascii="Times New Roman" w:eastAsia="Times New Roman" w:hAnsi="Times New Roman" w:cs="Times New Roman"/>
      <w:i/>
      <w:color w:val="606060"/>
      <w:sz w:val="19"/>
      <w:shd w:val="clear" w:color="auto" w:fill="D9D9D9"/>
    </w:rPr>
  </w:style>
  <w:style w:type="character" w:styleId="ad">
    <w:name w:val="Hyperlink"/>
    <w:basedOn w:val="a0"/>
    <w:uiPriority w:val="99"/>
    <w:unhideWhenUsed/>
    <w:rsid w:val="00CE25CF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CE25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f">
    <w:name w:val="Основной текст Знак"/>
    <w:basedOn w:val="a0"/>
    <w:link w:val="ae"/>
    <w:uiPriority w:val="99"/>
    <w:rsid w:val="00CE25C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4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5-0204@sud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 ЕКАТЕРИНА АНДРЕЕВНА</dc:creator>
  <cp:lastModifiedBy>БАРАБАНЩИКОВА ЕКАТЕРИНА АНДРЕЕВНА</cp:lastModifiedBy>
  <cp:revision>2</cp:revision>
  <dcterms:created xsi:type="dcterms:W3CDTF">2022-03-02T05:18:00Z</dcterms:created>
  <dcterms:modified xsi:type="dcterms:W3CDTF">2022-03-02T11:43:00Z</dcterms:modified>
</cp:coreProperties>
</file>